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F" w:rsidRPr="009D15BF" w:rsidRDefault="0065105F" w:rsidP="0065105F">
      <w:pPr>
        <w:jc w:val="center"/>
        <w:rPr>
          <w:b/>
          <w:sz w:val="26"/>
          <w:szCs w:val="26"/>
        </w:rPr>
      </w:pPr>
      <w:r w:rsidRPr="009D15BF">
        <w:rPr>
          <w:b/>
          <w:sz w:val="26"/>
          <w:szCs w:val="26"/>
        </w:rPr>
        <w:t>Clinical T</w:t>
      </w:r>
      <w:r w:rsidR="00C673E8" w:rsidRPr="009D15BF">
        <w:rPr>
          <w:b/>
          <w:sz w:val="26"/>
          <w:szCs w:val="26"/>
        </w:rPr>
        <w:t>ranslational Sciences</w:t>
      </w:r>
      <w:r w:rsidR="00C673E8" w:rsidRPr="009D15BF">
        <w:rPr>
          <w:b/>
          <w:sz w:val="26"/>
          <w:szCs w:val="26"/>
        </w:rPr>
        <w:br/>
      </w:r>
      <w:r w:rsidRPr="009D15BF">
        <w:rPr>
          <w:b/>
          <w:sz w:val="26"/>
          <w:szCs w:val="26"/>
        </w:rPr>
        <w:t>Tracking Progress toward Completion of Ph.D. Requirements</w:t>
      </w:r>
    </w:p>
    <w:p w:rsidR="00C673E8" w:rsidRPr="00E95258" w:rsidRDefault="00CA20AF">
      <w:r>
        <w:rPr>
          <w:sz w:val="22"/>
          <w:szCs w:val="22"/>
        </w:rPr>
        <w:br/>
      </w:r>
      <w:r w:rsidRPr="00E95258">
        <w:t xml:space="preserve">This guide </w:t>
      </w:r>
      <w:r w:rsidR="002B3D7B">
        <w:t xml:space="preserve">will </w:t>
      </w:r>
      <w:r w:rsidRPr="00E95258">
        <w:t>assist</w:t>
      </w:r>
      <w:r w:rsidR="002B3D7B">
        <w:t xml:space="preserve"> you</w:t>
      </w:r>
      <w:r w:rsidRPr="00E95258">
        <w:t xml:space="preserve"> in tracking completion of all course and non-course requirements for </w:t>
      </w:r>
      <w:r w:rsidR="002B3D7B">
        <w:t>your CTS Ph.D</w:t>
      </w:r>
      <w:r w:rsidRPr="00E95258">
        <w:t xml:space="preserve">.  </w:t>
      </w:r>
      <w:r w:rsidR="002B3D7B">
        <w:t>D</w:t>
      </w:r>
      <w:r w:rsidRPr="00E95258">
        <w:t>etermin</w:t>
      </w:r>
      <w:r w:rsidR="002B3D7B">
        <w:t>e</w:t>
      </w:r>
      <w:r w:rsidRPr="00E95258">
        <w:t xml:space="preserve"> the courses</w:t>
      </w:r>
      <w:r w:rsidR="00DD4D9B">
        <w:t>, including</w:t>
      </w:r>
      <w:r w:rsidR="002B3D7B">
        <w:t xml:space="preserve"> approve</w:t>
      </w:r>
      <w:r w:rsidR="002E7D17">
        <w:t>d</w:t>
      </w:r>
      <w:r w:rsidR="002B3D7B">
        <w:t xml:space="preserve"> transfer courses and</w:t>
      </w:r>
      <w:r w:rsidR="00DD4D9B">
        <w:t xml:space="preserve"> future </w:t>
      </w:r>
      <w:proofErr w:type="gramStart"/>
      <w:r w:rsidR="00DD4D9B">
        <w:t>courses,</w:t>
      </w:r>
      <w:r w:rsidRPr="00E95258">
        <w:t xml:space="preserve"> that</w:t>
      </w:r>
      <w:proofErr w:type="gramEnd"/>
      <w:r w:rsidRPr="00E95258">
        <w:t xml:space="preserve"> will fulfill all CTS curricular requirements (first table) and Graduate College requirements (second table)</w:t>
      </w:r>
      <w:r w:rsidR="002B3D7B">
        <w:t xml:space="preserve">. This </w:t>
      </w:r>
      <w:r w:rsidRPr="00E95258">
        <w:t>prepare</w:t>
      </w:r>
      <w:r w:rsidR="002B3D7B">
        <w:t>s you</w:t>
      </w:r>
      <w:r w:rsidRPr="00E95258">
        <w:t xml:space="preserve"> to submit the Plan of Study in </w:t>
      </w:r>
      <w:proofErr w:type="spellStart"/>
      <w:r w:rsidRPr="00E95258">
        <w:t>GradPath</w:t>
      </w:r>
      <w:proofErr w:type="spellEnd"/>
      <w:r w:rsidRPr="00E95258">
        <w:t xml:space="preserve">.  The third table lists all requirements for the Ph.D. </w:t>
      </w:r>
      <w:r w:rsidR="002B3D7B">
        <w:t>other than</w:t>
      </w:r>
      <w:r w:rsidRPr="00E95258">
        <w:t xml:space="preserve"> course requirements, along with the forms </w:t>
      </w:r>
      <w:r w:rsidR="002B3D7B">
        <w:t>you will need to</w:t>
      </w:r>
      <w:r w:rsidRPr="00E95258">
        <w:t xml:space="preserve"> submit in </w:t>
      </w:r>
      <w:hyperlink r:id="rId6" w:history="1">
        <w:proofErr w:type="spellStart"/>
        <w:r w:rsidRPr="009D15BF">
          <w:rPr>
            <w:rStyle w:val="Hyperlink"/>
          </w:rPr>
          <w:t>GradPath</w:t>
        </w:r>
        <w:proofErr w:type="spellEnd"/>
      </w:hyperlink>
      <w:r w:rsidRPr="00E95258">
        <w:t>.</w:t>
      </w:r>
      <w:r w:rsidR="00BE5AF9">
        <w:t xml:space="preserve">  Tables A and B </w:t>
      </w:r>
      <w:r w:rsidR="00213C75">
        <w:t xml:space="preserve">on the last page </w:t>
      </w:r>
      <w:r w:rsidR="00BE5AF9">
        <w:t>will enable you to assemble your comprehensive exam and dissertation committees.</w:t>
      </w:r>
      <w:r w:rsidR="008B0947">
        <w:br/>
      </w:r>
    </w:p>
    <w:p w:rsidR="004E1B21" w:rsidRPr="00E95258" w:rsidRDefault="004E1B21">
      <w:pPr>
        <w:rPr>
          <w:b/>
        </w:rPr>
      </w:pPr>
      <w:r w:rsidRPr="00E95258">
        <w:rPr>
          <w:b/>
          <w:u w:val="single"/>
        </w:rPr>
        <w:t>CTS Curricular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3461"/>
        <w:gridCol w:w="3330"/>
        <w:gridCol w:w="1345"/>
      </w:tblGrid>
      <w:tr w:rsidR="00B31D27" w:rsidRPr="00E95258" w:rsidTr="00B31D27">
        <w:tc>
          <w:tcPr>
            <w:tcW w:w="2654" w:type="dxa"/>
          </w:tcPr>
          <w:p w:rsidR="00B31D27" w:rsidRPr="00E95258" w:rsidRDefault="00B31D27">
            <w:pPr>
              <w:rPr>
                <w:b/>
              </w:rPr>
            </w:pPr>
            <w:r w:rsidRPr="00E95258">
              <w:rPr>
                <w:b/>
              </w:rPr>
              <w:t>Requirement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  <w:rPr>
                <w:b/>
              </w:rPr>
            </w:pPr>
            <w:r w:rsidRPr="00E95258">
              <w:rPr>
                <w:b/>
              </w:rPr>
              <w:t>Course(s)</w:t>
            </w:r>
          </w:p>
        </w:tc>
        <w:tc>
          <w:tcPr>
            <w:tcW w:w="3330" w:type="dxa"/>
          </w:tcPr>
          <w:p w:rsidR="00B31D27" w:rsidRPr="00E95258" w:rsidRDefault="00B31D27" w:rsidP="00B31D2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345" w:type="dxa"/>
          </w:tcPr>
          <w:p w:rsidR="00B31D27" w:rsidRPr="00E95258" w:rsidRDefault="00B31D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31D27" w:rsidRPr="00E95258" w:rsidTr="00F5244A">
        <w:trPr>
          <w:trHeight w:val="458"/>
        </w:trPr>
        <w:tc>
          <w:tcPr>
            <w:tcW w:w="2654" w:type="dxa"/>
          </w:tcPr>
          <w:p w:rsidR="00B31D27" w:rsidRPr="00E95258" w:rsidRDefault="00B31D27">
            <w:r w:rsidRPr="00E95258">
              <w:t>Principles course</w:t>
            </w:r>
            <w:r>
              <w:t>(s)</w:t>
            </w:r>
            <w:r w:rsidRPr="00E95258">
              <w:t>: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</w:pPr>
          </w:p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F5244A">
        <w:trPr>
          <w:trHeight w:val="440"/>
        </w:trPr>
        <w:tc>
          <w:tcPr>
            <w:tcW w:w="2654" w:type="dxa"/>
          </w:tcPr>
          <w:p w:rsidR="00B31D27" w:rsidRPr="00E95258" w:rsidRDefault="00B31D27">
            <w:r w:rsidRPr="00E95258">
              <w:t>Biostatistics course: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</w:pPr>
            <w:r w:rsidRPr="00E95258">
              <w:t>BIOS 576A*</w:t>
            </w:r>
          </w:p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B31D27">
        <w:tc>
          <w:tcPr>
            <w:tcW w:w="2654" w:type="dxa"/>
          </w:tcPr>
          <w:p w:rsidR="00B31D27" w:rsidRPr="00E95258" w:rsidRDefault="00B31D27">
            <w:r w:rsidRPr="00E95258">
              <w:t>Professional Development (4 units):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</w:pPr>
            <w:r w:rsidRPr="00E95258">
              <w:t>CTS 595C x 2*</w:t>
            </w:r>
            <w:r w:rsidR="00213C75">
              <w:t>; and</w:t>
            </w:r>
          </w:p>
          <w:p w:rsidR="00B31D27" w:rsidRPr="00213C75" w:rsidRDefault="00B31D27" w:rsidP="000323DB">
            <w:pPr>
              <w:jc w:val="center"/>
            </w:pPr>
            <w:r w:rsidRPr="00E95258">
              <w:t>CTS 585*</w:t>
            </w:r>
            <w:r w:rsidR="00213C75">
              <w:t xml:space="preserve"> </w:t>
            </w:r>
            <w:r w:rsidR="00213C75">
              <w:rPr>
                <w:u w:val="single"/>
              </w:rPr>
              <w:t>or</w:t>
            </w:r>
            <w:r w:rsidR="00213C75">
              <w:t xml:space="preserve"> CTS 595D</w:t>
            </w:r>
          </w:p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B31D27">
        <w:tc>
          <w:tcPr>
            <w:tcW w:w="2654" w:type="dxa"/>
          </w:tcPr>
          <w:p w:rsidR="00B31D27" w:rsidRPr="00E95258" w:rsidRDefault="00213C75">
            <w:r>
              <w:t>Seminar/Journal Club   (4</w:t>
            </w:r>
            <w:r w:rsidR="00B31D27" w:rsidRPr="00E95258">
              <w:t xml:space="preserve"> enrollments):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</w:pPr>
          </w:p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F5244A">
        <w:trPr>
          <w:trHeight w:val="503"/>
        </w:trPr>
        <w:tc>
          <w:tcPr>
            <w:tcW w:w="2654" w:type="dxa"/>
          </w:tcPr>
          <w:p w:rsidR="00B31D27" w:rsidRPr="00E95258" w:rsidRDefault="00B31D27">
            <w:r w:rsidRPr="00E95258">
              <w:t>Dissertation (18 units):</w:t>
            </w:r>
          </w:p>
        </w:tc>
        <w:tc>
          <w:tcPr>
            <w:tcW w:w="3461" w:type="dxa"/>
          </w:tcPr>
          <w:p w:rsidR="00B31D27" w:rsidRPr="00E95258" w:rsidRDefault="00B31D27" w:rsidP="000323DB">
            <w:pPr>
              <w:jc w:val="center"/>
            </w:pPr>
            <w:r w:rsidRPr="00E95258">
              <w:t>CTS 920 [required]</w:t>
            </w:r>
          </w:p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</w:tbl>
    <w:p w:rsidR="00453336" w:rsidRPr="00E95258" w:rsidRDefault="000323DB" w:rsidP="008B0947">
      <w:pPr>
        <w:ind w:left="720"/>
      </w:pPr>
      <w:r w:rsidRPr="00E95258">
        <w:br/>
        <w:t xml:space="preserve">* Course(s) typically used to fulfill requirement.  </w:t>
      </w:r>
      <w:proofErr w:type="gramStart"/>
      <w:r w:rsidRPr="00E95258">
        <w:t>May substitute other course(s) with permission from CTS Director of Graduate Affairs.</w:t>
      </w:r>
      <w:proofErr w:type="gramEnd"/>
      <w:r w:rsidR="008B0947">
        <w:br/>
      </w:r>
    </w:p>
    <w:p w:rsidR="00453336" w:rsidRPr="00E95258" w:rsidRDefault="00CD040E">
      <w:pPr>
        <w:rPr>
          <w:b/>
        </w:rPr>
      </w:pPr>
      <w:r w:rsidRPr="00E95258">
        <w:rPr>
          <w:b/>
          <w:u w:val="single"/>
        </w:rPr>
        <w:t>General Requirements (Graduate College)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10"/>
        <w:gridCol w:w="3330"/>
        <w:gridCol w:w="1345"/>
      </w:tblGrid>
      <w:tr w:rsidR="00B31D27" w:rsidRPr="00E95258" w:rsidTr="00C673E8">
        <w:tc>
          <w:tcPr>
            <w:tcW w:w="3505" w:type="dxa"/>
          </w:tcPr>
          <w:p w:rsidR="00B31D27" w:rsidRPr="00E95258" w:rsidRDefault="00B31D27">
            <w:pPr>
              <w:rPr>
                <w:b/>
              </w:rPr>
            </w:pPr>
            <w:r w:rsidRPr="00E95258">
              <w:rPr>
                <w:b/>
              </w:rPr>
              <w:t>Requirement</w:t>
            </w:r>
          </w:p>
        </w:tc>
        <w:tc>
          <w:tcPr>
            <w:tcW w:w="2610" w:type="dxa"/>
          </w:tcPr>
          <w:p w:rsidR="00B31D27" w:rsidRPr="00E95258" w:rsidRDefault="00B31D27">
            <w:pPr>
              <w:rPr>
                <w:b/>
              </w:rPr>
            </w:pPr>
            <w:r w:rsidRPr="00E95258">
              <w:rPr>
                <w:b/>
              </w:rPr>
              <w:t>Progress toward completion</w:t>
            </w:r>
          </w:p>
        </w:tc>
        <w:tc>
          <w:tcPr>
            <w:tcW w:w="3330" w:type="dxa"/>
          </w:tcPr>
          <w:p w:rsidR="00B31D27" w:rsidRPr="00E95258" w:rsidRDefault="00B31D27" w:rsidP="00B31D2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345" w:type="dxa"/>
          </w:tcPr>
          <w:p w:rsidR="00B31D27" w:rsidRPr="00E95258" w:rsidRDefault="00B31D27" w:rsidP="00B31D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31D27" w:rsidRPr="00E95258" w:rsidTr="00C673E8">
        <w:tc>
          <w:tcPr>
            <w:tcW w:w="3505" w:type="dxa"/>
          </w:tcPr>
          <w:p w:rsidR="00B31D27" w:rsidRPr="00E95258" w:rsidRDefault="00B31D27">
            <w:r w:rsidRPr="00E95258">
              <w:t xml:space="preserve">Minimum 36 units coursework </w:t>
            </w:r>
            <w:r w:rsidRPr="00E95258">
              <w:br/>
              <w:t xml:space="preserve">  for major</w:t>
            </w:r>
          </w:p>
        </w:tc>
        <w:tc>
          <w:tcPr>
            <w:tcW w:w="2610" w:type="dxa"/>
          </w:tcPr>
          <w:p w:rsidR="00B31D27" w:rsidRPr="00E95258" w:rsidRDefault="00B31D27"/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C673E8">
        <w:tc>
          <w:tcPr>
            <w:tcW w:w="3505" w:type="dxa"/>
          </w:tcPr>
          <w:p w:rsidR="00B31D27" w:rsidRPr="00E95258" w:rsidRDefault="00B31D27">
            <w:r w:rsidRPr="00E95258">
              <w:t xml:space="preserve">Minimum 9** units coursework </w:t>
            </w:r>
            <w:r w:rsidRPr="00E95258">
              <w:br/>
              <w:t xml:space="preserve">  for minor</w:t>
            </w:r>
          </w:p>
        </w:tc>
        <w:tc>
          <w:tcPr>
            <w:tcW w:w="2610" w:type="dxa"/>
          </w:tcPr>
          <w:p w:rsidR="00B31D27" w:rsidRPr="00E95258" w:rsidRDefault="00B31D27"/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F5244A">
        <w:trPr>
          <w:trHeight w:val="458"/>
        </w:trPr>
        <w:tc>
          <w:tcPr>
            <w:tcW w:w="3505" w:type="dxa"/>
          </w:tcPr>
          <w:p w:rsidR="00B31D27" w:rsidRPr="00E95258" w:rsidRDefault="00B31D27">
            <w:r w:rsidRPr="00E95258">
              <w:t>18 units of Dissertation</w:t>
            </w:r>
          </w:p>
        </w:tc>
        <w:tc>
          <w:tcPr>
            <w:tcW w:w="2610" w:type="dxa"/>
          </w:tcPr>
          <w:p w:rsidR="00B31D27" w:rsidRPr="00E95258" w:rsidRDefault="00B31D27"/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  <w:tr w:rsidR="00B31D27" w:rsidRPr="00E95258" w:rsidTr="00C673E8">
        <w:tc>
          <w:tcPr>
            <w:tcW w:w="3505" w:type="dxa"/>
          </w:tcPr>
          <w:p w:rsidR="00B31D27" w:rsidRPr="00E95258" w:rsidRDefault="00B31D27" w:rsidP="00BD2AA3">
            <w:r w:rsidRPr="00E95258">
              <w:t xml:space="preserve">Minimum 22 letter-graded units </w:t>
            </w:r>
            <w:r w:rsidRPr="00E95258">
              <w:br/>
              <w:t xml:space="preserve">  [A/B/C grades]</w:t>
            </w:r>
          </w:p>
        </w:tc>
        <w:tc>
          <w:tcPr>
            <w:tcW w:w="2610" w:type="dxa"/>
          </w:tcPr>
          <w:p w:rsidR="00B31D27" w:rsidRPr="00E95258" w:rsidRDefault="00B31D27"/>
        </w:tc>
        <w:tc>
          <w:tcPr>
            <w:tcW w:w="3330" w:type="dxa"/>
          </w:tcPr>
          <w:p w:rsidR="00B31D27" w:rsidRPr="00E95258" w:rsidRDefault="00B31D27"/>
        </w:tc>
        <w:tc>
          <w:tcPr>
            <w:tcW w:w="1345" w:type="dxa"/>
          </w:tcPr>
          <w:p w:rsidR="00B31D27" w:rsidRPr="00E95258" w:rsidRDefault="00B31D27"/>
        </w:tc>
      </w:tr>
    </w:tbl>
    <w:p w:rsidR="004068FA" w:rsidRPr="00E95258" w:rsidRDefault="00BD2AA3" w:rsidP="00BD2AA3">
      <w:pPr>
        <w:ind w:left="720"/>
      </w:pPr>
      <w:r w:rsidRPr="00E95258">
        <w:br/>
        <w:t>** Some minors require more than 9 units of coursework.  Consult with the minor prog</w:t>
      </w:r>
      <w:r w:rsidR="008B0947">
        <w:t xml:space="preserve">ram to determine requirement.  </w:t>
      </w:r>
      <w:r w:rsidRPr="00E95258">
        <w:t>A CTS minor requires a minimum of 9 units.</w:t>
      </w:r>
      <w:r w:rsidR="008B0947">
        <w:t xml:space="preserve">  Students declaring their minor in CTS must also complete the “</w:t>
      </w:r>
      <w:hyperlink r:id="rId7" w:history="1">
        <w:r w:rsidR="008B0947" w:rsidRPr="008B0947">
          <w:rPr>
            <w:rStyle w:val="Hyperlink"/>
          </w:rPr>
          <w:t>Proposal for CTS Doctoral Minor</w:t>
        </w:r>
      </w:hyperlink>
      <w:r w:rsidR="008B0947">
        <w:t>” form.</w:t>
      </w:r>
    </w:p>
    <w:p w:rsidR="00213C75" w:rsidRDefault="00213C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5C18" w:rsidRPr="00E95258" w:rsidRDefault="003B5C18" w:rsidP="00CD040E">
      <w:pPr>
        <w:rPr>
          <w:b/>
        </w:rPr>
      </w:pPr>
      <w:bookmarkStart w:id="0" w:name="_GoBack"/>
      <w:bookmarkEnd w:id="0"/>
      <w:r w:rsidRPr="00E95258">
        <w:rPr>
          <w:b/>
          <w:u w:val="single"/>
        </w:rPr>
        <w:lastRenderedPageBreak/>
        <w:t>Requirements other than Coursework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880"/>
        <w:gridCol w:w="3330"/>
        <w:gridCol w:w="1345"/>
      </w:tblGrid>
      <w:tr w:rsidR="00C673E8" w:rsidRPr="00E95258" w:rsidTr="004730FB">
        <w:tc>
          <w:tcPr>
            <w:tcW w:w="3235" w:type="dxa"/>
          </w:tcPr>
          <w:p w:rsidR="00C673E8" w:rsidRPr="00E95258" w:rsidRDefault="00C673E8" w:rsidP="00CD040E">
            <w:pPr>
              <w:rPr>
                <w:b/>
              </w:rPr>
            </w:pPr>
            <w:r w:rsidRPr="00E95258">
              <w:rPr>
                <w:b/>
              </w:rPr>
              <w:t>Requirement</w:t>
            </w:r>
          </w:p>
        </w:tc>
        <w:tc>
          <w:tcPr>
            <w:tcW w:w="2880" w:type="dxa"/>
          </w:tcPr>
          <w:p w:rsidR="00C673E8" w:rsidRPr="00E95258" w:rsidRDefault="00C673E8" w:rsidP="00E952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GradPath</w:t>
            </w:r>
            <w:proofErr w:type="spellEnd"/>
            <w:r>
              <w:rPr>
                <w:b/>
              </w:rPr>
              <w:t xml:space="preserve"> form</w:t>
            </w:r>
          </w:p>
        </w:tc>
        <w:tc>
          <w:tcPr>
            <w:tcW w:w="3330" w:type="dxa"/>
          </w:tcPr>
          <w:p w:rsidR="00C673E8" w:rsidRDefault="00C673E8" w:rsidP="00C673E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345" w:type="dxa"/>
          </w:tcPr>
          <w:p w:rsidR="00C673E8" w:rsidRPr="00E95258" w:rsidRDefault="00C673E8" w:rsidP="00CD040E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C673E8" w:rsidRPr="00E95258" w:rsidTr="004730FB">
        <w:trPr>
          <w:trHeight w:val="647"/>
        </w:trPr>
        <w:tc>
          <w:tcPr>
            <w:tcW w:w="3235" w:type="dxa"/>
          </w:tcPr>
          <w:p w:rsidR="00C673E8" w:rsidRPr="00E95258" w:rsidRDefault="00C673E8" w:rsidP="00CD040E">
            <w:r w:rsidRPr="00E95258">
              <w:t>Plan of Study submitted and approved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</w:pPr>
            <w:hyperlink r:id="rId8" w:anchor="credit-requirements" w:history="1">
              <w:r w:rsidR="00C673E8" w:rsidRPr="004F6A16">
                <w:rPr>
                  <w:rStyle w:val="Hyperlink"/>
                </w:rPr>
                <w:t>Plan of Study</w:t>
              </w:r>
            </w:hyperlink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rPr>
          <w:trHeight w:val="710"/>
        </w:trPr>
        <w:tc>
          <w:tcPr>
            <w:tcW w:w="3235" w:type="dxa"/>
          </w:tcPr>
          <w:p w:rsidR="00C673E8" w:rsidRPr="00E95258" w:rsidRDefault="00C673E8" w:rsidP="00CD040E">
            <w:r w:rsidRPr="00E95258">
              <w:t>Form/report comprehensive exam committee</w:t>
            </w:r>
            <w:r w:rsidR="00F014F0">
              <w:t xml:space="preserve"> [</w:t>
            </w:r>
            <w:r w:rsidR="004730FB">
              <w:t xml:space="preserve">see </w:t>
            </w:r>
            <w:r w:rsidR="00F014F0">
              <w:t>Table A]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</w:pPr>
            <w:hyperlink r:id="rId9" w:anchor="comprehensive-exam-committee" w:history="1">
              <w:r w:rsidR="00C673E8" w:rsidRPr="00133DD3">
                <w:rPr>
                  <w:rStyle w:val="Hyperlink"/>
                </w:rPr>
                <w:t>Comp Exam Committee Appointment</w:t>
              </w:r>
            </w:hyperlink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c>
          <w:tcPr>
            <w:tcW w:w="3235" w:type="dxa"/>
          </w:tcPr>
          <w:p w:rsidR="00C673E8" w:rsidRPr="00E95258" w:rsidRDefault="00C673E8" w:rsidP="00CD040E">
            <w:r w:rsidRPr="00E95258">
              <w:t>Pass written and oral comprehensive exams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</w:pPr>
            <w:hyperlink r:id="rId10" w:anchor="comprehensive-exam" w:history="1">
              <w:r w:rsidR="00C673E8" w:rsidRPr="00133DD3">
                <w:rPr>
                  <w:rStyle w:val="Hyperlink"/>
                </w:rPr>
                <w:t>Announcement of Doctoral Comprehensive Exam</w:t>
              </w:r>
            </w:hyperlink>
            <w:r w:rsidR="00C673E8">
              <w:t xml:space="preserve"> [for oral exam]</w:t>
            </w:r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rPr>
          <w:trHeight w:val="728"/>
        </w:trPr>
        <w:tc>
          <w:tcPr>
            <w:tcW w:w="3235" w:type="dxa"/>
          </w:tcPr>
          <w:p w:rsidR="00C673E8" w:rsidRPr="00E95258" w:rsidRDefault="00C673E8" w:rsidP="00CD040E">
            <w:r w:rsidRPr="00E95258">
              <w:t>Complete full grant application</w:t>
            </w:r>
            <w:r w:rsidRPr="00E95258">
              <w:tab/>
            </w:r>
          </w:p>
        </w:tc>
        <w:tc>
          <w:tcPr>
            <w:tcW w:w="2880" w:type="dxa"/>
          </w:tcPr>
          <w:p w:rsidR="00C673E8" w:rsidRPr="00E95258" w:rsidRDefault="00C673E8" w:rsidP="00E95258">
            <w:pPr>
              <w:jc w:val="center"/>
            </w:pPr>
            <w:r>
              <w:t>n/a</w:t>
            </w:r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rPr>
          <w:trHeight w:val="710"/>
        </w:trPr>
        <w:tc>
          <w:tcPr>
            <w:tcW w:w="3235" w:type="dxa"/>
          </w:tcPr>
          <w:p w:rsidR="00C673E8" w:rsidRPr="00E95258" w:rsidRDefault="00C673E8" w:rsidP="00CD040E">
            <w:r w:rsidRPr="00E95258">
              <w:t>Form/report dissertation committee</w:t>
            </w:r>
            <w:r w:rsidR="00F014F0">
              <w:t xml:space="preserve"> [</w:t>
            </w:r>
            <w:r w:rsidR="004730FB">
              <w:t xml:space="preserve">see </w:t>
            </w:r>
            <w:r w:rsidR="00F014F0">
              <w:t>Table B]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</w:pPr>
            <w:hyperlink r:id="rId11" w:anchor="dissertation-committee" w:history="1">
              <w:r w:rsidR="00C673E8" w:rsidRPr="00133DD3">
                <w:rPr>
                  <w:rStyle w:val="Hyperlink"/>
                </w:rPr>
                <w:t>Doctoral Dissertation Committee Appointment</w:t>
              </w:r>
            </w:hyperlink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c>
          <w:tcPr>
            <w:tcW w:w="3235" w:type="dxa"/>
          </w:tcPr>
          <w:p w:rsidR="00C673E8" w:rsidRPr="00E95258" w:rsidRDefault="00C673E8" w:rsidP="00CD040E">
            <w:r>
              <w:t>Approval of dissertation proposal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  <w:rPr>
                <w:i/>
              </w:rPr>
            </w:pPr>
            <w:hyperlink r:id="rId12" w:anchor="dissertation-prospectus" w:history="1">
              <w:r w:rsidR="00C673E8" w:rsidRPr="00133DD3">
                <w:rPr>
                  <w:rStyle w:val="Hyperlink"/>
                  <w:i/>
                </w:rPr>
                <w:t>Prospectus/Proposal Confirmation</w:t>
              </w:r>
            </w:hyperlink>
            <w:r w:rsidR="00C673E8">
              <w:rPr>
                <w:i/>
              </w:rPr>
              <w:t xml:space="preserve"> [submitted by CTS, not student]</w:t>
            </w:r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C673E8" w:rsidRPr="00E95258" w:rsidTr="004730FB">
        <w:trPr>
          <w:trHeight w:val="710"/>
        </w:trPr>
        <w:tc>
          <w:tcPr>
            <w:tcW w:w="3235" w:type="dxa"/>
          </w:tcPr>
          <w:p w:rsidR="00C673E8" w:rsidRPr="00E95258" w:rsidRDefault="00C673E8" w:rsidP="00CD040E">
            <w:r w:rsidRPr="00E95258">
              <w:t>Complete dissertation project and write/defend dissertation</w:t>
            </w:r>
          </w:p>
        </w:tc>
        <w:tc>
          <w:tcPr>
            <w:tcW w:w="2880" w:type="dxa"/>
          </w:tcPr>
          <w:p w:rsidR="00C673E8" w:rsidRPr="00E95258" w:rsidRDefault="00213C75" w:rsidP="00E95258">
            <w:pPr>
              <w:jc w:val="center"/>
            </w:pPr>
            <w:hyperlink r:id="rId13" w:anchor="final-oral-defense" w:history="1">
              <w:r w:rsidR="00C673E8" w:rsidRPr="00133DD3">
                <w:rPr>
                  <w:rStyle w:val="Hyperlink"/>
                </w:rPr>
                <w:t>Announcement of Final Oral Defense</w:t>
              </w:r>
            </w:hyperlink>
          </w:p>
        </w:tc>
        <w:tc>
          <w:tcPr>
            <w:tcW w:w="3330" w:type="dxa"/>
          </w:tcPr>
          <w:p w:rsidR="00C673E8" w:rsidRPr="00E95258" w:rsidRDefault="00C673E8" w:rsidP="00CD040E"/>
        </w:tc>
        <w:tc>
          <w:tcPr>
            <w:tcW w:w="1345" w:type="dxa"/>
          </w:tcPr>
          <w:p w:rsidR="00C673E8" w:rsidRPr="00E95258" w:rsidRDefault="00C673E8" w:rsidP="00CD040E"/>
        </w:tc>
      </w:tr>
      <w:tr w:rsidR="004730FB" w:rsidRPr="00E95258" w:rsidTr="004730FB">
        <w:trPr>
          <w:trHeight w:val="980"/>
        </w:trPr>
        <w:tc>
          <w:tcPr>
            <w:tcW w:w="3235" w:type="dxa"/>
          </w:tcPr>
          <w:p w:rsidR="004730FB" w:rsidRPr="00E95258" w:rsidRDefault="004730FB" w:rsidP="00CD040E">
            <w:r>
              <w:t>Submit approved dissertation for archiving by graduation deadline</w:t>
            </w:r>
          </w:p>
        </w:tc>
        <w:tc>
          <w:tcPr>
            <w:tcW w:w="2880" w:type="dxa"/>
          </w:tcPr>
          <w:p w:rsidR="004730FB" w:rsidRDefault="004730FB" w:rsidP="00E95258">
            <w:pPr>
              <w:jc w:val="center"/>
            </w:pPr>
            <w:r>
              <w:t xml:space="preserve">Not in </w:t>
            </w:r>
            <w:proofErr w:type="spellStart"/>
            <w:r>
              <w:t>GradPath</w:t>
            </w:r>
            <w:proofErr w:type="spellEnd"/>
            <w:r>
              <w:t xml:space="preserve">.  See </w:t>
            </w:r>
            <w:hyperlink r:id="rId14" w:history="1">
              <w:r w:rsidRPr="004730FB">
                <w:rPr>
                  <w:rStyle w:val="Hyperlink"/>
                </w:rPr>
                <w:t>archiving information</w:t>
              </w:r>
            </w:hyperlink>
            <w:r>
              <w:t xml:space="preserve"> and </w:t>
            </w:r>
            <w:hyperlink r:id="rId15" w:history="1">
              <w:r w:rsidRPr="004730FB">
                <w:rPr>
                  <w:rStyle w:val="Hyperlink"/>
                </w:rPr>
                <w:t>deadlines</w:t>
              </w:r>
            </w:hyperlink>
            <w:r>
              <w:t>.</w:t>
            </w:r>
          </w:p>
        </w:tc>
        <w:tc>
          <w:tcPr>
            <w:tcW w:w="3330" w:type="dxa"/>
          </w:tcPr>
          <w:p w:rsidR="004730FB" w:rsidRPr="00E95258" w:rsidRDefault="004730FB" w:rsidP="00CD040E"/>
        </w:tc>
        <w:tc>
          <w:tcPr>
            <w:tcW w:w="1345" w:type="dxa"/>
          </w:tcPr>
          <w:p w:rsidR="004730FB" w:rsidRPr="00E95258" w:rsidRDefault="004730FB" w:rsidP="00CD040E"/>
        </w:tc>
      </w:tr>
    </w:tbl>
    <w:p w:rsidR="00BD2AA3" w:rsidRPr="00E95258" w:rsidRDefault="00DD4D9B" w:rsidP="00DD4D9B">
      <w:pPr>
        <w:ind w:left="720"/>
      </w:pPr>
      <w:r>
        <w:br/>
        <w:t>Note:  Links provided to relevant Graduate College policy for each form.</w:t>
      </w:r>
    </w:p>
    <w:p w:rsidR="004730FB" w:rsidRDefault="004730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5C18" w:rsidRDefault="00F64C12" w:rsidP="00CD040E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Table A.  Comprehensive Exam Committee</w:t>
      </w:r>
      <w:r w:rsidR="003B5C18">
        <w:rPr>
          <w:sz w:val="22"/>
          <w:szCs w:val="22"/>
        </w:rPr>
        <w:tab/>
      </w:r>
    </w:p>
    <w:p w:rsidR="00B00C68" w:rsidRDefault="00B00C68" w:rsidP="00CD040E">
      <w:pPr>
        <w:rPr>
          <w:sz w:val="22"/>
          <w:szCs w:val="22"/>
        </w:rPr>
      </w:pPr>
      <w:r>
        <w:rPr>
          <w:sz w:val="22"/>
          <w:szCs w:val="22"/>
        </w:rPr>
        <w:t xml:space="preserve">The committee must meet the requirements in the Graduate College’s policy:  </w:t>
      </w:r>
      <w:hyperlink r:id="rId16" w:anchor="comprehensive-exam-committee" w:history="1">
        <w:r w:rsidRPr="00C60CC1">
          <w:rPr>
            <w:rStyle w:val="Hyperlink"/>
            <w:sz w:val="22"/>
            <w:szCs w:val="22"/>
          </w:rPr>
          <w:t>https://grad.arizona.edu/gsas/degree-requirements/doctor-philosophy#comprehensive-exam-committee</w:t>
        </w:r>
      </w:hyperlink>
      <w:r>
        <w:rPr>
          <w:sz w:val="22"/>
          <w:szCs w:val="22"/>
        </w:rPr>
        <w:t xml:space="preserve">.  </w:t>
      </w:r>
    </w:p>
    <w:p w:rsidR="00B00C68" w:rsidRDefault="00B00C68" w:rsidP="00B00C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Minimum 4 members; may include more.</w:t>
      </w:r>
    </w:p>
    <w:p w:rsidR="00D87FC1" w:rsidRDefault="00D87FC1" w:rsidP="00B00C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Members do </w:t>
      </w:r>
      <w:r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need to hold an appointment with CTS.</w:t>
      </w:r>
    </w:p>
    <w:p w:rsidR="00B00C68" w:rsidRDefault="00B00C68" w:rsidP="00B00C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 least 3 members must be UA faculty</w:t>
      </w:r>
      <w:r w:rsidR="00454D00">
        <w:rPr>
          <w:sz w:val="22"/>
          <w:szCs w:val="22"/>
        </w:rPr>
        <w:t xml:space="preserve"> </w:t>
      </w:r>
      <w:r w:rsidR="00213C75">
        <w:rPr>
          <w:sz w:val="22"/>
          <w:szCs w:val="22"/>
        </w:rPr>
        <w:t>(including affiliate faculty) who are members of the Graduate Faculty.</w:t>
      </w:r>
      <w:r w:rsidR="007E11C0" w:rsidRPr="007E11C0">
        <w:rPr>
          <w:b/>
          <w:sz w:val="28"/>
          <w:szCs w:val="28"/>
          <w:vertAlign w:val="superscript"/>
        </w:rPr>
        <w:t xml:space="preserve"> </w:t>
      </w:r>
      <w:r w:rsidR="007E11C0" w:rsidRPr="00662538">
        <w:rPr>
          <w:b/>
          <w:sz w:val="28"/>
          <w:szCs w:val="28"/>
          <w:vertAlign w:val="superscript"/>
        </w:rPr>
        <w:t>†</w:t>
      </w:r>
      <w:r>
        <w:rPr>
          <w:sz w:val="22"/>
          <w:szCs w:val="22"/>
        </w:rPr>
        <w:t xml:space="preserve">  </w:t>
      </w:r>
    </w:p>
    <w:p w:rsidR="00B00C68" w:rsidRPr="00B00C68" w:rsidRDefault="00B00C68" w:rsidP="00B00C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must be able to examine student on major and minor subjects.</w:t>
      </w:r>
      <w:r w:rsidR="0026643B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4C12" w:rsidTr="00F64C12">
        <w:tc>
          <w:tcPr>
            <w:tcW w:w="3596" w:type="dxa"/>
          </w:tcPr>
          <w:p w:rsidR="00F64C12" w:rsidRPr="00F64C12" w:rsidRDefault="00F64C12" w:rsidP="00CD040E">
            <w:pPr>
              <w:rPr>
                <w:b/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Name of Member</w:t>
            </w:r>
          </w:p>
        </w:tc>
        <w:tc>
          <w:tcPr>
            <w:tcW w:w="3597" w:type="dxa"/>
          </w:tcPr>
          <w:p w:rsidR="00F64C12" w:rsidRDefault="00F64C12" w:rsidP="00213C75">
            <w:pPr>
              <w:rPr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Status</w:t>
            </w:r>
            <w:r w:rsidR="00662538" w:rsidRPr="00662538">
              <w:rPr>
                <w:b/>
                <w:sz w:val="28"/>
                <w:szCs w:val="28"/>
                <w:vertAlign w:val="superscript"/>
              </w:rPr>
              <w:t>†</w:t>
            </w:r>
            <w:r>
              <w:rPr>
                <w:sz w:val="22"/>
                <w:szCs w:val="22"/>
              </w:rPr>
              <w:t xml:space="preserve"> (</w:t>
            </w:r>
            <w:r w:rsidR="00213C75">
              <w:rPr>
                <w:sz w:val="22"/>
                <w:szCs w:val="22"/>
              </w:rPr>
              <w:t>member of Graduate Faculty or special member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Role on Committee</w:t>
            </w:r>
            <w:r>
              <w:rPr>
                <w:sz w:val="22"/>
                <w:szCs w:val="22"/>
              </w:rPr>
              <w:t xml:space="preserve"> (Chair, Co-Chair, Member, Special Member)</w:t>
            </w:r>
          </w:p>
        </w:tc>
      </w:tr>
      <w:tr w:rsidR="00F64C12" w:rsidTr="00F64C12">
        <w:tc>
          <w:tcPr>
            <w:tcW w:w="3596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</w:tr>
      <w:tr w:rsidR="00F64C12" w:rsidTr="00F64C12">
        <w:tc>
          <w:tcPr>
            <w:tcW w:w="3596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</w:tr>
      <w:tr w:rsidR="00F64C12" w:rsidTr="00F64C12">
        <w:tc>
          <w:tcPr>
            <w:tcW w:w="3596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</w:tr>
      <w:tr w:rsidR="00F64C12" w:rsidTr="00F64C12">
        <w:tc>
          <w:tcPr>
            <w:tcW w:w="3596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</w:tr>
      <w:tr w:rsidR="00F64C12" w:rsidTr="00F64C12">
        <w:tc>
          <w:tcPr>
            <w:tcW w:w="3596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F64C12" w:rsidRDefault="00F64C12" w:rsidP="00CD040E">
            <w:pPr>
              <w:rPr>
                <w:sz w:val="22"/>
                <w:szCs w:val="22"/>
              </w:rPr>
            </w:pPr>
          </w:p>
        </w:tc>
      </w:tr>
    </w:tbl>
    <w:p w:rsidR="003B5C18" w:rsidRDefault="003B5C18" w:rsidP="00CD04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C18" w:rsidRDefault="00662538" w:rsidP="00CD040E">
      <w:pPr>
        <w:rPr>
          <w:sz w:val="22"/>
          <w:szCs w:val="22"/>
        </w:rPr>
      </w:pPr>
      <w:r>
        <w:t xml:space="preserve">     </w:t>
      </w:r>
      <w:r w:rsidRPr="00662538">
        <w:t>†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=  </w:t>
      </w:r>
      <w:r w:rsidR="00213C75">
        <w:rPr>
          <w:sz w:val="22"/>
          <w:szCs w:val="22"/>
        </w:rPr>
        <w:t>Most</w:t>
      </w:r>
      <w:proofErr w:type="gramEnd"/>
      <w:r w:rsidR="00213C75">
        <w:rPr>
          <w:sz w:val="22"/>
          <w:szCs w:val="22"/>
        </w:rPr>
        <w:t xml:space="preserve"> faculty who hold Graduate Faculty status have the Graduate Faculty membership listed in the </w:t>
      </w:r>
      <w:hyperlink r:id="rId17" w:history="1">
        <w:r w:rsidR="00213C75" w:rsidRPr="00213C75">
          <w:rPr>
            <w:rStyle w:val="Hyperlink"/>
            <w:sz w:val="22"/>
            <w:szCs w:val="22"/>
          </w:rPr>
          <w:t>UA phonebook</w:t>
        </w:r>
      </w:hyperlink>
      <w:r w:rsidR="00213C75">
        <w:rPr>
          <w:sz w:val="22"/>
          <w:szCs w:val="22"/>
        </w:rPr>
        <w:t xml:space="preserve">.  </w:t>
      </w:r>
      <w:r>
        <w:rPr>
          <w:sz w:val="22"/>
          <w:szCs w:val="22"/>
        </w:rPr>
        <w:t>To</w:t>
      </w:r>
      <w:r w:rsidR="00213C75">
        <w:rPr>
          <w:sz w:val="22"/>
          <w:szCs w:val="22"/>
        </w:rPr>
        <w:t xml:space="preserve"> confirm the status of other</w:t>
      </w:r>
      <w:r>
        <w:rPr>
          <w:sz w:val="22"/>
          <w:szCs w:val="22"/>
        </w:rPr>
        <w:t xml:space="preserve"> prospective committee member</w:t>
      </w:r>
      <w:r w:rsidR="00213C75">
        <w:rPr>
          <w:sz w:val="22"/>
          <w:szCs w:val="22"/>
        </w:rPr>
        <w:t>s</w:t>
      </w:r>
      <w:r>
        <w:rPr>
          <w:sz w:val="22"/>
          <w:szCs w:val="22"/>
        </w:rPr>
        <w:t xml:space="preserve">, please contact the </w:t>
      </w:r>
      <w:hyperlink r:id="rId18" w:history="1">
        <w:r w:rsidRPr="00662538">
          <w:rPr>
            <w:rStyle w:val="Hyperlink"/>
            <w:sz w:val="22"/>
            <w:szCs w:val="22"/>
          </w:rPr>
          <w:t>CTS Director of Graduate Affairs</w:t>
        </w:r>
      </w:hyperlink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</w:p>
    <w:p w:rsidR="0002148B" w:rsidRDefault="0002148B">
      <w:pPr>
        <w:rPr>
          <w:b/>
          <w:sz w:val="22"/>
          <w:szCs w:val="22"/>
        </w:rPr>
      </w:pPr>
    </w:p>
    <w:p w:rsidR="0002148B" w:rsidRDefault="0002148B" w:rsidP="0002148B">
      <w:pPr>
        <w:rPr>
          <w:sz w:val="22"/>
          <w:szCs w:val="22"/>
        </w:rPr>
      </w:pPr>
      <w:r>
        <w:rPr>
          <w:b/>
          <w:sz w:val="22"/>
          <w:szCs w:val="22"/>
        </w:rPr>
        <w:t>Table B.  Dissertation Committee</w:t>
      </w:r>
      <w:r>
        <w:rPr>
          <w:sz w:val="22"/>
          <w:szCs w:val="22"/>
        </w:rPr>
        <w:tab/>
      </w:r>
    </w:p>
    <w:p w:rsidR="00662538" w:rsidRDefault="0002148B" w:rsidP="0002148B">
      <w:pPr>
        <w:rPr>
          <w:sz w:val="22"/>
          <w:szCs w:val="22"/>
        </w:rPr>
      </w:pPr>
      <w:r>
        <w:rPr>
          <w:sz w:val="22"/>
          <w:szCs w:val="22"/>
        </w:rPr>
        <w:t xml:space="preserve">The committee must meet the requirements in the Graduate College’s policy:  </w:t>
      </w:r>
      <w:hyperlink r:id="rId19" w:anchor="dissertation-committee" w:history="1">
        <w:r w:rsidRPr="002318AC">
          <w:rPr>
            <w:rStyle w:val="Hyperlink"/>
            <w:sz w:val="22"/>
            <w:szCs w:val="22"/>
          </w:rPr>
          <w:t>https://grad.arizona.edu/gsas/degree-requirements/doctor-philosophy#dissertation-committee</w:t>
        </w:r>
      </w:hyperlink>
      <w:r>
        <w:rPr>
          <w:sz w:val="22"/>
          <w:szCs w:val="22"/>
        </w:rPr>
        <w:t xml:space="preserve">. </w:t>
      </w:r>
    </w:p>
    <w:p w:rsidR="0002148B" w:rsidRDefault="0002148B" w:rsidP="0002148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Minimum 3 members; may include more.</w:t>
      </w:r>
    </w:p>
    <w:p w:rsidR="00D87FC1" w:rsidRPr="00D87FC1" w:rsidRDefault="00D87FC1" w:rsidP="00D87F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7FC1">
        <w:rPr>
          <w:sz w:val="22"/>
          <w:szCs w:val="22"/>
        </w:rPr>
        <w:t xml:space="preserve">Members do </w:t>
      </w:r>
      <w:r w:rsidRPr="00D87FC1">
        <w:rPr>
          <w:sz w:val="22"/>
          <w:szCs w:val="22"/>
          <w:u w:val="single"/>
        </w:rPr>
        <w:t>not</w:t>
      </w:r>
      <w:r w:rsidRPr="00D87FC1">
        <w:rPr>
          <w:sz w:val="22"/>
          <w:szCs w:val="22"/>
        </w:rPr>
        <w:t xml:space="preserve"> need to hold an appointment with CTS.</w:t>
      </w:r>
    </w:p>
    <w:p w:rsidR="00213C75" w:rsidRPr="00213C75" w:rsidRDefault="00213C75" w:rsidP="00213C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13C75">
        <w:rPr>
          <w:sz w:val="22"/>
          <w:szCs w:val="22"/>
        </w:rPr>
        <w:t>At least 3 members must be UA faculty (including affiliate faculty) who are members of the Graduate Faculty.</w:t>
      </w:r>
      <w:r w:rsidRPr="00213C75">
        <w:rPr>
          <w:b/>
          <w:sz w:val="22"/>
          <w:szCs w:val="22"/>
          <w:vertAlign w:val="superscript"/>
        </w:rPr>
        <w:t xml:space="preserve"> †</w:t>
      </w:r>
      <w:r w:rsidRPr="00213C75">
        <w:rPr>
          <w:sz w:val="22"/>
          <w:szCs w:val="22"/>
        </w:rPr>
        <w:t xml:space="preserve">  </w:t>
      </w:r>
    </w:p>
    <w:p w:rsidR="00BE5AF9" w:rsidRDefault="0002148B" w:rsidP="0002148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Does </w:t>
      </w:r>
      <w:r w:rsidRPr="0002148B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need to include a member representing the minor.</w:t>
      </w:r>
    </w:p>
    <w:p w:rsidR="0002148B" w:rsidRPr="0002148B" w:rsidRDefault="00BE5AF9" w:rsidP="0002148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dissertation committee may be identical to the comprehensive exam committee, or it can include some/all different members.</w:t>
      </w:r>
      <w:r w:rsidR="0026643B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643B" w:rsidTr="005D15FC">
        <w:tc>
          <w:tcPr>
            <w:tcW w:w="3596" w:type="dxa"/>
          </w:tcPr>
          <w:p w:rsidR="0026643B" w:rsidRPr="00F64C12" w:rsidRDefault="0026643B" w:rsidP="005D15FC">
            <w:pPr>
              <w:rPr>
                <w:b/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Name of Member</w:t>
            </w: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Status</w:t>
            </w:r>
            <w:r w:rsidRPr="00662538">
              <w:rPr>
                <w:b/>
                <w:sz w:val="28"/>
                <w:szCs w:val="28"/>
                <w:vertAlign w:val="superscript"/>
              </w:rPr>
              <w:t>†</w:t>
            </w:r>
            <w:r>
              <w:rPr>
                <w:sz w:val="22"/>
                <w:szCs w:val="22"/>
              </w:rPr>
              <w:t xml:space="preserve"> (tenured, tenure-eligible, tenure equivalent)</w:t>
            </w: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  <w:r w:rsidRPr="00F64C12">
              <w:rPr>
                <w:b/>
                <w:sz w:val="22"/>
                <w:szCs w:val="22"/>
              </w:rPr>
              <w:t>Role on Committee</w:t>
            </w:r>
            <w:r>
              <w:rPr>
                <w:sz w:val="22"/>
                <w:szCs w:val="22"/>
              </w:rPr>
              <w:t xml:space="preserve"> (Chair, Co-Chair, Member, Special Member)</w:t>
            </w:r>
          </w:p>
        </w:tc>
      </w:tr>
      <w:tr w:rsidR="0026643B" w:rsidTr="005D15FC">
        <w:tc>
          <w:tcPr>
            <w:tcW w:w="3596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</w:tr>
      <w:tr w:rsidR="0026643B" w:rsidTr="005D15FC">
        <w:tc>
          <w:tcPr>
            <w:tcW w:w="3596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</w:tr>
      <w:tr w:rsidR="0026643B" w:rsidTr="005D15FC">
        <w:tc>
          <w:tcPr>
            <w:tcW w:w="3596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</w:tr>
      <w:tr w:rsidR="0026643B" w:rsidTr="005D15FC">
        <w:tc>
          <w:tcPr>
            <w:tcW w:w="3596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</w:tr>
      <w:tr w:rsidR="0026643B" w:rsidTr="005D15FC">
        <w:tc>
          <w:tcPr>
            <w:tcW w:w="3596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26643B" w:rsidRDefault="0026643B" w:rsidP="005D15FC">
            <w:pPr>
              <w:rPr>
                <w:sz w:val="22"/>
                <w:szCs w:val="22"/>
              </w:rPr>
            </w:pPr>
          </w:p>
        </w:tc>
      </w:tr>
    </w:tbl>
    <w:p w:rsidR="003B5C18" w:rsidRPr="003B5C18" w:rsidRDefault="003B5C18" w:rsidP="00CD040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6643B">
        <w:rPr>
          <w:sz w:val="22"/>
          <w:szCs w:val="22"/>
        </w:rPr>
        <w:br/>
      </w:r>
      <w:r w:rsidR="0026643B">
        <w:t xml:space="preserve">     </w:t>
      </w:r>
      <w:r w:rsidR="0026643B" w:rsidRPr="00662538">
        <w:t>†</w:t>
      </w:r>
      <w:r w:rsidR="0026643B">
        <w:rPr>
          <w:sz w:val="22"/>
          <w:szCs w:val="22"/>
        </w:rPr>
        <w:t xml:space="preserve"> </w:t>
      </w:r>
      <w:proofErr w:type="gramStart"/>
      <w:r w:rsidR="0026643B">
        <w:rPr>
          <w:sz w:val="22"/>
          <w:szCs w:val="22"/>
        </w:rPr>
        <w:t xml:space="preserve">=  </w:t>
      </w:r>
      <w:r w:rsidR="00213C75" w:rsidRPr="00213C75">
        <w:rPr>
          <w:sz w:val="22"/>
          <w:szCs w:val="22"/>
        </w:rPr>
        <w:t>Most</w:t>
      </w:r>
      <w:proofErr w:type="gramEnd"/>
      <w:r w:rsidR="00213C75" w:rsidRPr="00213C75">
        <w:rPr>
          <w:sz w:val="22"/>
          <w:szCs w:val="22"/>
        </w:rPr>
        <w:t xml:space="preserve"> faculty who hold Graduate Faculty status have the Graduate Faculty membership listed in the </w:t>
      </w:r>
      <w:hyperlink r:id="rId20" w:history="1">
        <w:r w:rsidR="00213C75" w:rsidRPr="00213C75">
          <w:rPr>
            <w:rStyle w:val="Hyperlink"/>
            <w:sz w:val="22"/>
            <w:szCs w:val="22"/>
          </w:rPr>
          <w:t>UA phonebook</w:t>
        </w:r>
      </w:hyperlink>
      <w:r w:rsidR="00213C75" w:rsidRPr="00213C75">
        <w:rPr>
          <w:sz w:val="22"/>
          <w:szCs w:val="22"/>
        </w:rPr>
        <w:t xml:space="preserve">.  To confirm the status of other prospective committee members, please contact the </w:t>
      </w:r>
      <w:hyperlink r:id="rId21" w:history="1">
        <w:r w:rsidR="00213C75" w:rsidRPr="00213C75">
          <w:rPr>
            <w:rStyle w:val="Hyperlink"/>
            <w:sz w:val="22"/>
            <w:szCs w:val="22"/>
          </w:rPr>
          <w:t>CTS Director of Graduate Affairs</w:t>
        </w:r>
      </w:hyperlink>
      <w:r w:rsidR="00213C75" w:rsidRPr="00213C75">
        <w:rPr>
          <w:sz w:val="22"/>
          <w:szCs w:val="22"/>
        </w:rPr>
        <w:t>.</w:t>
      </w:r>
    </w:p>
    <w:sectPr w:rsidR="003B5C18" w:rsidRPr="003B5C18" w:rsidSect="00213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2BC"/>
    <w:multiLevelType w:val="hybridMultilevel"/>
    <w:tmpl w:val="8A58DE54"/>
    <w:lvl w:ilvl="0" w:tplc="D856D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4A8"/>
    <w:multiLevelType w:val="hybridMultilevel"/>
    <w:tmpl w:val="060414F2"/>
    <w:lvl w:ilvl="0" w:tplc="36642398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9F"/>
    <w:rsid w:val="0002148B"/>
    <w:rsid w:val="000323DB"/>
    <w:rsid w:val="000602D0"/>
    <w:rsid w:val="00133DD3"/>
    <w:rsid w:val="00213C75"/>
    <w:rsid w:val="0026643B"/>
    <w:rsid w:val="002B3D7B"/>
    <w:rsid w:val="002E7D17"/>
    <w:rsid w:val="003B5C18"/>
    <w:rsid w:val="003E163E"/>
    <w:rsid w:val="004068FA"/>
    <w:rsid w:val="00453336"/>
    <w:rsid w:val="00454D00"/>
    <w:rsid w:val="004730FB"/>
    <w:rsid w:val="00491D70"/>
    <w:rsid w:val="004E1B21"/>
    <w:rsid w:val="004F6A16"/>
    <w:rsid w:val="005015C6"/>
    <w:rsid w:val="0051239F"/>
    <w:rsid w:val="0059340D"/>
    <w:rsid w:val="005C307E"/>
    <w:rsid w:val="0065105F"/>
    <w:rsid w:val="00662538"/>
    <w:rsid w:val="0069550F"/>
    <w:rsid w:val="007E11C0"/>
    <w:rsid w:val="007E5986"/>
    <w:rsid w:val="008B0947"/>
    <w:rsid w:val="00964C22"/>
    <w:rsid w:val="009D15BF"/>
    <w:rsid w:val="00A84883"/>
    <w:rsid w:val="00B00C68"/>
    <w:rsid w:val="00B31D27"/>
    <w:rsid w:val="00BD2AA3"/>
    <w:rsid w:val="00BE5AF9"/>
    <w:rsid w:val="00C673E8"/>
    <w:rsid w:val="00CA20AF"/>
    <w:rsid w:val="00CD040E"/>
    <w:rsid w:val="00D57DC9"/>
    <w:rsid w:val="00D87FC1"/>
    <w:rsid w:val="00DB1E79"/>
    <w:rsid w:val="00DD4D9B"/>
    <w:rsid w:val="00E2558D"/>
    <w:rsid w:val="00E95258"/>
    <w:rsid w:val="00F014F0"/>
    <w:rsid w:val="00F5244A"/>
    <w:rsid w:val="00F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40E"/>
    <w:pPr>
      <w:ind w:left="720"/>
      <w:contextualSpacing/>
    </w:pPr>
  </w:style>
  <w:style w:type="table" w:styleId="TableGrid">
    <w:name w:val="Table Grid"/>
    <w:basedOn w:val="TableNormal"/>
    <w:uiPriority w:val="39"/>
    <w:rsid w:val="000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40E"/>
    <w:pPr>
      <w:ind w:left="720"/>
      <w:contextualSpacing/>
    </w:pPr>
  </w:style>
  <w:style w:type="table" w:styleId="TableGrid">
    <w:name w:val="Table Grid"/>
    <w:basedOn w:val="TableNormal"/>
    <w:uiPriority w:val="39"/>
    <w:rsid w:val="000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arizona.edu/gsas/degree-requirements/doctor-philosophy" TargetMode="External"/><Relationship Id="rId13" Type="http://schemas.openxmlformats.org/officeDocument/2006/relationships/hyperlink" Target="https://grad.arizona.edu/gsas/degree-requirements/doctor-philosophy" TargetMode="External"/><Relationship Id="rId18" Type="http://schemas.openxmlformats.org/officeDocument/2006/relationships/hyperlink" Target="https://cts.uahs.arizona.edu/people/sta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ts.uahs.arizona.edu/people/staff" TargetMode="External"/><Relationship Id="rId7" Type="http://schemas.openxmlformats.org/officeDocument/2006/relationships/hyperlink" Target="https://cts.uahs.arizona.edu/programs/forms" TargetMode="External"/><Relationship Id="rId12" Type="http://schemas.openxmlformats.org/officeDocument/2006/relationships/hyperlink" Target="https://grad.arizona.edu/gsas/degree-requirements/doctor-philosophy" TargetMode="External"/><Relationship Id="rId17" Type="http://schemas.openxmlformats.org/officeDocument/2006/relationships/hyperlink" Target="https://directory.arizona.edu/phonebo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.arizona.edu/gsas/degree-requirements/doctor-philosophy" TargetMode="External"/><Relationship Id="rId20" Type="http://schemas.openxmlformats.org/officeDocument/2006/relationships/hyperlink" Target="https://directory.arizona.edu/phonebo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d.arizona.edu/gsas/gradpath/faq?audience=35" TargetMode="External"/><Relationship Id="rId11" Type="http://schemas.openxmlformats.org/officeDocument/2006/relationships/hyperlink" Target="https://grad.arizona.edu/gsas/degree-requirements/doctor-philosoph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d.arizona.edu/gsas/degree-requirements/important-degree-dates-and-deadlin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ad.arizona.edu/gsas/degree-requirements/doctor-philosophy" TargetMode="External"/><Relationship Id="rId19" Type="http://schemas.openxmlformats.org/officeDocument/2006/relationships/hyperlink" Target="https://grad.arizona.edu/gsas/degree-requirements/doctor-philoso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.arizona.edu/gsas/degree-requirements/doctor-philosophy" TargetMode="External"/><Relationship Id="rId14" Type="http://schemas.openxmlformats.org/officeDocument/2006/relationships/hyperlink" Target="https://grad.arizona.edu/gsas/dissertaions-theses/submitting-your-dissert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College of Medicine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Renning, Michael G - (mrenning)</dc:creator>
  <cp:lastModifiedBy>Mike Renning</cp:lastModifiedBy>
  <cp:revision>2</cp:revision>
  <dcterms:created xsi:type="dcterms:W3CDTF">2022-08-19T19:41:00Z</dcterms:created>
  <dcterms:modified xsi:type="dcterms:W3CDTF">2022-08-19T19:41:00Z</dcterms:modified>
</cp:coreProperties>
</file>